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F6BD9" w14:textId="77777777" w:rsidR="00B87C5D" w:rsidRDefault="00B87C5D" w:rsidP="00B87C5D">
      <w:pPr>
        <w:shd w:val="clear" w:color="auto" w:fill="FFFFFF"/>
        <w:spacing w:after="120" w:line="234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CÔNG ƯỚC SỐ 100</w:t>
      </w:r>
    </w:p>
    <w:p w14:paraId="53B635F7" w14:textId="5B17EA8A" w:rsidR="00357CAF" w:rsidRPr="00357CAF" w:rsidRDefault="00B87C5D" w:rsidP="00357CAF">
      <w:pPr>
        <w:shd w:val="clear" w:color="auto" w:fill="FFFFFF"/>
        <w:spacing w:after="120" w:line="234" w:lineRule="atLeas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87C5D">
        <w:rPr>
          <w:rFonts w:ascii="Times New Roman" w:hAnsi="Times New Roman" w:cs="Times New Roman"/>
          <w:bCs/>
          <w:color w:val="000000"/>
          <w:sz w:val="18"/>
          <w:szCs w:val="18"/>
        </w:rPr>
        <w:t>CÔNG ƯỚC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VỀ TRẢ CÔNG BÌNH ĐẲNG GIỮA LAO ĐỘNG NAM VÀ LAO ĐỘNG NỮ CHO MỘT CÔNG VIỆC CÓ GIÁ TRỊ NGANG NHAU, 1951</w:t>
      </w:r>
    </w:p>
    <w:p w14:paraId="3F78D385" w14:textId="77777777" w:rsidR="003470BF" w:rsidRDefault="003470BF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</w:p>
    <w:p w14:paraId="1041168E" w14:textId="134A636C" w:rsidR="00357CAF" w:rsidRPr="00357CAF" w:rsidRDefault="00357CAF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Hội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nghị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toàn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thể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của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Tổ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chức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Lao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động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quốc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tế</w:t>
      </w:r>
      <w:proofErr w:type="spellEnd"/>
      <w:r w:rsidR="00C27167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14:paraId="2C0B068D" w14:textId="04800CD4" w:rsidR="00357CAF" w:rsidRPr="00357CAF" w:rsidRDefault="00357CAF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Được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Hội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đồng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quản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trị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của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Văn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phòng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Lao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động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quốc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tế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triệu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tập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tại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Giơ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>-ne-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vơ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ngày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6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tháng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6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năm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1951,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trong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kỳ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họp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thứ</w:t>
      </w:r>
      <w:proofErr w:type="spellEnd"/>
      <w:r w:rsidR="003470B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470BF">
        <w:rPr>
          <w:rFonts w:ascii="Times New Roman" w:hAnsi="Times New Roman" w:cs="Times New Roman"/>
          <w:color w:val="000000"/>
          <w:sz w:val="18"/>
          <w:szCs w:val="18"/>
        </w:rPr>
        <w:t>ba</w:t>
      </w:r>
      <w:proofErr w:type="spellEnd"/>
      <w:r w:rsidR="003470B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470BF">
        <w:rPr>
          <w:rFonts w:ascii="Times New Roman" w:hAnsi="Times New Roman" w:cs="Times New Roman"/>
          <w:color w:val="000000"/>
          <w:sz w:val="18"/>
          <w:szCs w:val="18"/>
        </w:rPr>
        <w:t>mươi</w:t>
      </w:r>
      <w:proofErr w:type="spellEnd"/>
      <w:r w:rsidR="003470B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470BF">
        <w:rPr>
          <w:rFonts w:ascii="Times New Roman" w:hAnsi="Times New Roman" w:cs="Times New Roman"/>
          <w:color w:val="000000"/>
          <w:sz w:val="18"/>
          <w:szCs w:val="18"/>
        </w:rPr>
        <w:t>tư</w:t>
      </w:r>
      <w:proofErr w:type="spellEnd"/>
      <w:r w:rsidR="003470BF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14:paraId="3E071535" w14:textId="4703093A" w:rsidR="00357CAF" w:rsidRPr="00357CAF" w:rsidRDefault="00357CAF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Sau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khi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đã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quyết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định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chấp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thuận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một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số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đề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nghị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về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nguyên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tắc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trả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bình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đẳng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giữa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lao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động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nam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và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lao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động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nữ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cho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một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việc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có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giá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trị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ngang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nhau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là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vấn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đề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thuộc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điểm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thứ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bảy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trong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chương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trình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nghị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sự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kỳ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họ</w:t>
      </w:r>
      <w:r w:rsidR="003470BF">
        <w:rPr>
          <w:rFonts w:ascii="Times New Roman" w:hAnsi="Times New Roman" w:cs="Times New Roman"/>
          <w:color w:val="000000"/>
          <w:sz w:val="18"/>
          <w:szCs w:val="18"/>
        </w:rPr>
        <w:t>p</w:t>
      </w:r>
      <w:proofErr w:type="spellEnd"/>
      <w:r w:rsidR="003470BF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14:paraId="30C55EC2" w14:textId="77777777" w:rsidR="00357CAF" w:rsidRPr="00357CAF" w:rsidRDefault="00357CAF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Sau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khi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đã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quyết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định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rằng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những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đề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nghị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đó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sẽ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mang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hình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thức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một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ước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quốc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tế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14:paraId="5296832E" w14:textId="31690C4C" w:rsidR="00357CAF" w:rsidRDefault="00B718AE" w:rsidP="006C3BE1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hông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qua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ngày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29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tháng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6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năm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1951,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ước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dưới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đây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gọi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là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ước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về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Trả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bình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đẳng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, 1951.</w:t>
      </w:r>
    </w:p>
    <w:p w14:paraId="09DF11C5" w14:textId="77777777" w:rsidR="00EC2437" w:rsidRDefault="00EC2437" w:rsidP="006C3BE1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</w:p>
    <w:p w14:paraId="71CA6BBF" w14:textId="7D946735" w:rsidR="006C3BE1" w:rsidRPr="00357CAF" w:rsidRDefault="006C3BE1" w:rsidP="0057495E">
      <w:pPr>
        <w:shd w:val="clear" w:color="auto" w:fill="FFFFFF"/>
        <w:spacing w:after="120" w:line="234" w:lineRule="atLeast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proofErr w:type="spellStart"/>
      <w:r w:rsidRPr="0057495E">
        <w:rPr>
          <w:rFonts w:ascii="Times New Roman" w:hAnsi="Times New Roman" w:cs="Times New Roman"/>
          <w:i/>
          <w:color w:val="000000"/>
          <w:sz w:val="18"/>
          <w:szCs w:val="18"/>
        </w:rPr>
        <w:t>Điều</w:t>
      </w:r>
      <w:proofErr w:type="spellEnd"/>
      <w:r w:rsidRPr="0057495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1</w:t>
      </w:r>
    </w:p>
    <w:p w14:paraId="733353F9" w14:textId="01E86D4B" w:rsidR="00357CAF" w:rsidRPr="00357CAF" w:rsidRDefault="002A4E2F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Theo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mục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đích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ước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này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các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thuật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ngữ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dưới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đây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được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hiểu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như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sau</w:t>
      </w:r>
      <w:proofErr w:type="spellEnd"/>
      <w:r w:rsidR="00357CAF" w:rsidRPr="00357CAF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14:paraId="1329769D" w14:textId="56E35790" w:rsidR="00357CAF" w:rsidRPr="00357CAF" w:rsidRDefault="00357CAF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a) </w:t>
      </w:r>
      <w:proofErr w:type="gramStart"/>
      <w:r w:rsidR="003109CB" w:rsidRPr="003109C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“ </w:t>
      </w:r>
      <w:proofErr w:type="spellStart"/>
      <w:r w:rsidR="003109CB" w:rsidRPr="003109CB">
        <w:rPr>
          <w:rFonts w:ascii="Times New Roman" w:hAnsi="Times New Roman" w:cs="Times New Roman"/>
          <w:i/>
          <w:color w:val="000000"/>
          <w:sz w:val="18"/>
          <w:szCs w:val="18"/>
        </w:rPr>
        <w:t>trả</w:t>
      </w:r>
      <w:proofErr w:type="spellEnd"/>
      <w:proofErr w:type="gramEnd"/>
      <w:r w:rsidR="003109CB" w:rsidRPr="003109C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3109CB" w:rsidRPr="003109CB">
        <w:rPr>
          <w:rFonts w:ascii="Times New Roman" w:hAnsi="Times New Roman" w:cs="Times New Roman"/>
          <w:i/>
          <w:color w:val="000000"/>
          <w:sz w:val="18"/>
          <w:szCs w:val="18"/>
        </w:rPr>
        <w:t>công</w:t>
      </w:r>
      <w:proofErr w:type="spellEnd"/>
      <w:r w:rsidR="003109CB" w:rsidRPr="003109CB">
        <w:rPr>
          <w:rFonts w:ascii="Times New Roman" w:hAnsi="Times New Roman" w:cs="Times New Roman"/>
          <w:i/>
          <w:color w:val="000000"/>
          <w:sz w:val="18"/>
          <w:szCs w:val="18"/>
        </w:rPr>
        <w:t>”</w:t>
      </w:r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bao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gồm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tiền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lương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hoặc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tiền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đãi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ngộ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bình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thường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cơ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bản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hoặc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tối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thiểu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và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mọi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thù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lao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khác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được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trả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trực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tiếp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hoặc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gián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tiếp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bằng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tiền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mặt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hoặc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bằng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hiện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vật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, do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người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sử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dụng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lao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động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trả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cho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người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lao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động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và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phát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sinh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từ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việc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làm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của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người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này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14:paraId="468F0845" w14:textId="1426490B" w:rsidR="000F7B35" w:rsidRDefault="00357CAF" w:rsidP="000F7B35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b) </w:t>
      </w:r>
      <w:proofErr w:type="gram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“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trả</w:t>
      </w:r>
      <w:proofErr w:type="spellEnd"/>
      <w:proofErr w:type="gram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công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bình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đẳng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giữa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lao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động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nam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và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lao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động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nữ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cho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một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công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việc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có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giá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trị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ngang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nhau</w:t>
      </w:r>
      <w:proofErr w:type="spellEnd"/>
      <w:r w:rsidR="001F0E79" w:rsidRPr="006D56B0">
        <w:rPr>
          <w:rFonts w:ascii="Times New Roman" w:hAnsi="Times New Roman" w:cs="Times New Roman"/>
          <w:i/>
          <w:color w:val="000000"/>
          <w:sz w:val="18"/>
          <w:szCs w:val="18"/>
        </w:rPr>
        <w:t>”</w:t>
      </w:r>
      <w:r w:rsidR="001F0E7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là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nói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về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mức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trả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được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ấn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định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không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phân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biệt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đối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xử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về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giới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tính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4DB95A6E" w14:textId="77777777" w:rsidR="00EC2437" w:rsidRDefault="00EC2437" w:rsidP="000F7B35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</w:p>
    <w:p w14:paraId="1BCCD628" w14:textId="1C4087FD" w:rsidR="000F7B35" w:rsidRPr="00357CAF" w:rsidRDefault="000F7B35" w:rsidP="000F7B35">
      <w:pPr>
        <w:shd w:val="clear" w:color="auto" w:fill="FFFFFF"/>
        <w:spacing w:after="120" w:line="234" w:lineRule="atLeast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proofErr w:type="spellStart"/>
      <w:r w:rsidRPr="000F7B35">
        <w:rPr>
          <w:rFonts w:ascii="Times New Roman" w:hAnsi="Times New Roman" w:cs="Times New Roman"/>
          <w:i/>
          <w:color w:val="000000"/>
          <w:sz w:val="18"/>
          <w:szCs w:val="18"/>
        </w:rPr>
        <w:t>Điều</w:t>
      </w:r>
      <w:proofErr w:type="spellEnd"/>
      <w:r w:rsidRPr="000F7B35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2</w:t>
      </w:r>
    </w:p>
    <w:p w14:paraId="67DDA0F3" w14:textId="77777777" w:rsidR="00357CAF" w:rsidRPr="00357CAF" w:rsidRDefault="00357CAF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1.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Mỗi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nước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thành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viên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bằng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những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biện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pháp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thích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hợp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với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phương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pháp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hiện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hành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trong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việc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ấn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định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mức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trả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phải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khuyến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khích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và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trong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chừng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mực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phù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hợp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với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phương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pháp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ấy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bảo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đảm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việc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áp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dụng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cho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mọi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người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lao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động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nguyên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tắc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trả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bình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đẳng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giữa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lao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động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nam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và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lao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động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nữ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đối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với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một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việc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có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giá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trị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ngang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nhau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3C7487B5" w14:textId="77777777" w:rsidR="00357CAF" w:rsidRPr="00357CAF" w:rsidRDefault="00357CAF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2.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Nguyên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tắc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này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có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thể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được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áp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dụng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14:paraId="5D870724" w14:textId="77777777" w:rsidR="00357CAF" w:rsidRPr="00357CAF" w:rsidRDefault="00357CAF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a)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bằng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pháp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luật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hoặc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pháp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quy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14:paraId="2029C87F" w14:textId="77777777" w:rsidR="00357CAF" w:rsidRPr="00357CAF" w:rsidRDefault="00357CAF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b)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hoặc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bằng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mọi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cơ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chế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ấn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định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việc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trả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đã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được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thiết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lập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hay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nhận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theo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pháp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luật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14:paraId="7DFD707F" w14:textId="77777777" w:rsidR="00357CAF" w:rsidRPr="00357CAF" w:rsidRDefault="00357CAF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c)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hoặc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bằng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thỏa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ước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tập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thể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mà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người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sử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dụng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lao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động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và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người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lao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động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đã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cùng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nhau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ký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kết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14:paraId="6F661A11" w14:textId="77777777" w:rsidR="00FA1850" w:rsidRDefault="00357CAF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d)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hoặc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bằng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sự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kết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hợp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những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loại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biện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pháp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đó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363AD3E0" w14:textId="77777777" w:rsidR="00EC2437" w:rsidRDefault="00EC2437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</w:p>
    <w:p w14:paraId="7C4A67F7" w14:textId="4D836DCF" w:rsidR="00FA1850" w:rsidRPr="00EC2437" w:rsidRDefault="00FA1850" w:rsidP="00FA1850">
      <w:pPr>
        <w:shd w:val="clear" w:color="auto" w:fill="FFFFFF"/>
        <w:spacing w:after="120" w:line="234" w:lineRule="atLeast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proofErr w:type="spellStart"/>
      <w:r w:rsidRPr="00EC2437">
        <w:rPr>
          <w:rFonts w:ascii="Times New Roman" w:hAnsi="Times New Roman" w:cs="Times New Roman"/>
          <w:i/>
          <w:color w:val="000000"/>
          <w:sz w:val="18"/>
          <w:szCs w:val="18"/>
        </w:rPr>
        <w:t>Điều</w:t>
      </w:r>
      <w:proofErr w:type="spellEnd"/>
      <w:r w:rsidRPr="00EC2437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3</w:t>
      </w:r>
    </w:p>
    <w:p w14:paraId="6FA5785B" w14:textId="3B02FA55" w:rsidR="00357CAF" w:rsidRPr="00357CAF" w:rsidRDefault="00357CAF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1.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Những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biện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pháp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đó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có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thể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tạo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điều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kiện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dễ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dàng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cho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việc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áp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dụng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ước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này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thì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phải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sử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dụng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biện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pháp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nhằm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khuyến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khích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việc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đánh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giá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một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cách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khách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quan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việc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làm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căn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cứ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trên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những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việc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phải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thực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hiện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trong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việc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làm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ấy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3A0733FE" w14:textId="77777777" w:rsidR="00357CAF" w:rsidRPr="00357CAF" w:rsidRDefault="00357CAF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2.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Những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phương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pháp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cần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được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áp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dụng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để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tiến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hành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việc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đánh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giá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nói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trên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có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thể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được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quyết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định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bởi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cơ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quan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có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thẩm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quyền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trong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việc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ấn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định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mức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trả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hoặc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bởi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bên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ký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kết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thỏa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ước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nếu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mức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trả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được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ấn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định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bằng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thỏa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ước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tập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thể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7CF540AB" w14:textId="67BECB44" w:rsidR="00EC2437" w:rsidRDefault="00357CAF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3.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Những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mức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trả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chênh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lệch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giữa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người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lao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động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không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xét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theo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giới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tính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mà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là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tương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ứng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với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những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khác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biệt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trong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việc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phải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làm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đã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được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xác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định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bằng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việc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đánh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giá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khách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quan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nói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trên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thì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sẽ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không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được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coi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là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trái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với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nguyên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tắc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trả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bình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đẳng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giữa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lao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động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nam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và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lao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động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nữ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cho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một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việc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có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giá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trị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ngang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nhau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5B57112D" w14:textId="77777777" w:rsidR="00EC2437" w:rsidRDefault="00EC2437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</w:p>
    <w:p w14:paraId="27F87982" w14:textId="025A4007" w:rsidR="00EC2437" w:rsidRPr="00EC2437" w:rsidRDefault="00EC2437" w:rsidP="00EC2437">
      <w:pPr>
        <w:shd w:val="clear" w:color="auto" w:fill="FFFFFF"/>
        <w:spacing w:after="120" w:line="234" w:lineRule="atLeast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proofErr w:type="spellStart"/>
      <w:r w:rsidRPr="00EC2437">
        <w:rPr>
          <w:rFonts w:ascii="Times New Roman" w:hAnsi="Times New Roman" w:cs="Times New Roman"/>
          <w:i/>
          <w:color w:val="000000"/>
          <w:sz w:val="18"/>
          <w:szCs w:val="18"/>
        </w:rPr>
        <w:t>Điều</w:t>
      </w:r>
      <w:proofErr w:type="spellEnd"/>
      <w:r w:rsidRPr="00EC2437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4</w:t>
      </w:r>
    </w:p>
    <w:p w14:paraId="37792C06" w14:textId="77777777" w:rsidR="00357CAF" w:rsidRPr="00357CAF" w:rsidRDefault="00357CAF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Mỗi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Nước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thành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viên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sẽ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tùy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nghi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cộng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tác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với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tổ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chức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hữu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quan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của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người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sử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dụng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lao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động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và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của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người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lao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động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để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thực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hiện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có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hiệu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quả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những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quy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định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của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ước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này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497EFEB1" w14:textId="77777777" w:rsidR="0060783B" w:rsidRPr="0060783B" w:rsidRDefault="0060783B" w:rsidP="0060783B">
      <w:pPr>
        <w:shd w:val="clear" w:color="auto" w:fill="FFFFFF"/>
        <w:spacing w:after="120" w:line="234" w:lineRule="atLeast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proofErr w:type="spellStart"/>
      <w:r w:rsidRPr="0060783B">
        <w:rPr>
          <w:rFonts w:ascii="Times New Roman" w:hAnsi="Times New Roman" w:cs="Times New Roman"/>
          <w:i/>
          <w:color w:val="000000"/>
          <w:sz w:val="18"/>
          <w:szCs w:val="18"/>
        </w:rPr>
        <w:lastRenderedPageBreak/>
        <w:t>Các</w:t>
      </w:r>
      <w:proofErr w:type="spellEnd"/>
      <w:r w:rsidRPr="0060783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60783B">
        <w:rPr>
          <w:rFonts w:ascii="Times New Roman" w:hAnsi="Times New Roman" w:cs="Times New Roman"/>
          <w:i/>
          <w:color w:val="000000"/>
          <w:sz w:val="18"/>
          <w:szCs w:val="18"/>
        </w:rPr>
        <w:t>Điều</w:t>
      </w:r>
      <w:proofErr w:type="spellEnd"/>
      <w:r w:rsidRPr="0060783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5,6 </w:t>
      </w:r>
      <w:proofErr w:type="spellStart"/>
      <w:r w:rsidRPr="0060783B">
        <w:rPr>
          <w:rFonts w:ascii="Times New Roman" w:hAnsi="Times New Roman" w:cs="Times New Roman"/>
          <w:i/>
          <w:color w:val="000000"/>
          <w:sz w:val="18"/>
          <w:szCs w:val="18"/>
        </w:rPr>
        <w:t>và</w:t>
      </w:r>
      <w:proofErr w:type="spellEnd"/>
      <w:r w:rsidRPr="0060783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60783B">
        <w:rPr>
          <w:rFonts w:ascii="Times New Roman" w:hAnsi="Times New Roman" w:cs="Times New Roman"/>
          <w:i/>
          <w:color w:val="000000"/>
          <w:sz w:val="18"/>
          <w:szCs w:val="18"/>
        </w:rPr>
        <w:t>từ</w:t>
      </w:r>
      <w:proofErr w:type="spellEnd"/>
      <w:r w:rsidRPr="0060783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9 </w:t>
      </w:r>
      <w:proofErr w:type="spellStart"/>
      <w:r w:rsidRPr="0060783B">
        <w:rPr>
          <w:rFonts w:ascii="Times New Roman" w:hAnsi="Times New Roman" w:cs="Times New Roman"/>
          <w:i/>
          <w:color w:val="000000"/>
          <w:sz w:val="18"/>
          <w:szCs w:val="18"/>
        </w:rPr>
        <w:t>đến</w:t>
      </w:r>
      <w:proofErr w:type="spellEnd"/>
      <w:r w:rsidRPr="0060783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14</w:t>
      </w:r>
    </w:p>
    <w:p w14:paraId="4EA23AB7" w14:textId="27FD9775" w:rsidR="00357CAF" w:rsidRPr="00357CAF" w:rsidRDefault="00357CAF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Những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quy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định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cuối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cùng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mẫu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612C328F" w14:textId="77777777" w:rsidR="0060783B" w:rsidRDefault="0060783B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46A81E19" w14:textId="3A978092" w:rsidR="0060783B" w:rsidRDefault="0060783B" w:rsidP="0060783B">
      <w:pPr>
        <w:shd w:val="clear" w:color="auto" w:fill="FFFFFF"/>
        <w:spacing w:after="120" w:line="234" w:lineRule="atLeas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Điều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7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và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8</w:t>
      </w:r>
    </w:p>
    <w:p w14:paraId="3CD701E0" w14:textId="77777777" w:rsidR="00357CAF" w:rsidRPr="00357CAF" w:rsidRDefault="00357CAF" w:rsidP="00357CAF">
      <w:pPr>
        <w:shd w:val="clear" w:color="auto" w:fill="FFFFFF"/>
        <w:spacing w:after="120" w:line="234" w:lineRule="atLeast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Tuyến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bố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áp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dụng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cho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lãnh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thổ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phi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chính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57CAF">
        <w:rPr>
          <w:rFonts w:ascii="Times New Roman" w:hAnsi="Times New Roman" w:cs="Times New Roman"/>
          <w:color w:val="000000"/>
          <w:sz w:val="18"/>
          <w:szCs w:val="18"/>
        </w:rPr>
        <w:t>quốc</w:t>
      </w:r>
      <w:proofErr w:type="spellEnd"/>
      <w:r w:rsidRPr="00357CA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1F6FB064" w14:textId="77777777" w:rsidR="00C65941" w:rsidRPr="00357CAF" w:rsidRDefault="00C65941">
      <w:pPr>
        <w:rPr>
          <w:rFonts w:ascii="Times New Roman" w:hAnsi="Times New Roman" w:cs="Times New Roman"/>
        </w:rPr>
      </w:pPr>
    </w:p>
    <w:sectPr w:rsidR="00C65941" w:rsidRPr="00357CAF" w:rsidSect="003718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AF"/>
    <w:rsid w:val="000F7B35"/>
    <w:rsid w:val="001F0E79"/>
    <w:rsid w:val="002A4E2F"/>
    <w:rsid w:val="003109CB"/>
    <w:rsid w:val="003470BF"/>
    <w:rsid w:val="00357CAF"/>
    <w:rsid w:val="00371811"/>
    <w:rsid w:val="0057495E"/>
    <w:rsid w:val="0060783B"/>
    <w:rsid w:val="006C3BE1"/>
    <w:rsid w:val="006D56B0"/>
    <w:rsid w:val="00B718AE"/>
    <w:rsid w:val="00B87C5D"/>
    <w:rsid w:val="00C27167"/>
    <w:rsid w:val="00C65941"/>
    <w:rsid w:val="00EC2437"/>
    <w:rsid w:val="00FA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208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453</Words>
  <Characters>2585</Characters>
  <Application>Microsoft Macintosh Word</Application>
  <DocSecurity>0</DocSecurity>
  <Lines>21</Lines>
  <Paragraphs>6</Paragraphs>
  <ScaleCrop>false</ScaleCrop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2017-12-25T02:22:00Z</dcterms:created>
  <dcterms:modified xsi:type="dcterms:W3CDTF">2017-12-25T02:31:00Z</dcterms:modified>
</cp:coreProperties>
</file>